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682" w:rsidRDefault="00FF6682" w:rsidP="00FF6682">
      <w:pPr>
        <w:pStyle w:val="a3"/>
        <w:spacing w:before="0" w:beforeAutospacing="0" w:after="0" w:afterAutospacing="0"/>
        <w:jc w:val="right"/>
        <w:rPr>
          <w:bCs/>
        </w:rPr>
      </w:pPr>
      <w:r>
        <w:rPr>
          <w:bCs/>
        </w:rPr>
        <w:t>Утверждено приказом</w:t>
      </w:r>
    </w:p>
    <w:p w:rsidR="00FF6682" w:rsidRDefault="00FF6682" w:rsidP="00FF6682">
      <w:pPr>
        <w:pStyle w:val="a3"/>
        <w:spacing w:before="0" w:beforeAutospacing="0" w:after="0" w:afterAutospacing="0"/>
        <w:jc w:val="right"/>
        <w:rPr>
          <w:bCs/>
        </w:rPr>
      </w:pPr>
      <w:r>
        <w:rPr>
          <w:bCs/>
        </w:rPr>
        <w:t>директора МКОУ «Макуёвская НОШ»</w:t>
      </w:r>
    </w:p>
    <w:p w:rsidR="00FF6682" w:rsidRDefault="00FF6682" w:rsidP="00FF6682">
      <w:pPr>
        <w:pStyle w:val="a3"/>
        <w:spacing w:before="0" w:beforeAutospacing="0" w:after="0" w:afterAutospacing="0"/>
        <w:jc w:val="right"/>
        <w:rPr>
          <w:bCs/>
        </w:rPr>
      </w:pPr>
      <w:r>
        <w:rPr>
          <w:bCs/>
        </w:rPr>
        <w:t>от 29.12.2016 г № 23-д</w:t>
      </w:r>
    </w:p>
    <w:p w:rsidR="00FF6682" w:rsidRDefault="00FF6682" w:rsidP="00FF6682">
      <w:pPr>
        <w:pStyle w:val="a3"/>
        <w:jc w:val="center"/>
        <w:rPr>
          <w:b/>
        </w:rPr>
      </w:pPr>
      <w:r>
        <w:rPr>
          <w:b/>
          <w:bCs/>
        </w:rPr>
        <w:t xml:space="preserve">Сведения о возможности, порядке и условиях внесения физическими и юридическими лицами добровольных пожертвований и целевых взносов, механизмах принятия решения о необходимости привлечения указанных средств на нужды образовательной организации, а также осуществления </w:t>
      </w:r>
      <w:proofErr w:type="gramStart"/>
      <w:r>
        <w:rPr>
          <w:b/>
          <w:bCs/>
        </w:rPr>
        <w:t>контроля за</w:t>
      </w:r>
      <w:proofErr w:type="gramEnd"/>
      <w:r>
        <w:rPr>
          <w:b/>
          <w:bCs/>
        </w:rPr>
        <w:t xml:space="preserve"> их расходованием</w:t>
      </w:r>
    </w:p>
    <w:p w:rsidR="00FF6682" w:rsidRDefault="00FF6682" w:rsidP="00FF6682">
      <w:pPr>
        <w:pStyle w:val="a3"/>
        <w:jc w:val="center"/>
      </w:pPr>
      <w:r>
        <w:rPr>
          <w:b/>
          <w:bCs/>
        </w:rPr>
        <w:t>1. Общие положения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 xml:space="preserve">1.1. </w:t>
      </w:r>
      <w:proofErr w:type="gramStart"/>
      <w:r>
        <w:t xml:space="preserve">Деятельность образовательного учреждения по привлечению пожертвований от юридических и (или) физических лиц урегулирована нормативными актами Российской Федерации, нормами Гражданского кодекса Российской Федерации, нормами Федерального закона от 11 августа </w:t>
      </w:r>
      <w:smartTag w:uri="urn:schemas-microsoft-com:office:smarttags" w:element="metricconverter">
        <w:smartTagPr>
          <w:attr w:name="ProductID" w:val="1995 г"/>
        </w:smartTagPr>
        <w:r>
          <w:t>1995 г</w:t>
        </w:r>
      </w:smartTag>
      <w:r>
        <w:t>. № 135-ФЗ «О благотворительной деятельности и благотворительных организациях», Законом Российской Федерации «Об образовании», письмом Минобрнауки России от 18.07.2013 N 08-950 «О направлении рекомендаций» (вместе с «Рекомендациями по предоставлению гражданам —  потребителям услуг</w:t>
      </w:r>
      <w:proofErr w:type="gramEnd"/>
      <w:r>
        <w:t xml:space="preserve"> дополнительной необходимой и достоверной информации о деятельности муниципальных  общеобразовательных организаций и Уставом учреждения.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1.2. Нормативное законодательство Российской Федерации регулирует порядок привлечения, расходования и учета добровольных пожертвований физических и (или) юридических лиц.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1.3. Пожертвованием признается дарение вещи или права в общеполезных целях.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 xml:space="preserve">1.4. Добровольными пожертвованиями физических и (или) юридических лиц являются добровольные взносы физических лиц, спонсорская помощь организаций, любая добровольная деятельность граждан и юридических лиц </w:t>
      </w:r>
      <w:proofErr w:type="gramStart"/>
      <w:r>
        <w:t>по</w:t>
      </w:r>
      <w:proofErr w:type="gramEnd"/>
      <w:r>
        <w:t>: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бескорыстной (безвозмездной или на льготных условиях) передаче в собственность имущества, в том числе денежных средств и (или) объектов интеллектуальной собственности;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бескорыстного (безвозмездного или на льготных условиях) наделения правами владения, пользования и распоряжения любыми объектами права собственности;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бескорыстного (безвозмездного или на льготных условиях) выполнения работ, предоставления услуг, оказанию иной поддержки учреждению.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1.5. Добровольные пожертвования физических и (или) юридических лиц оформляется договором.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 xml:space="preserve">1.6. Основным принципом привлечения дополнительных средств (пожертвований) служит </w:t>
      </w:r>
      <w:r>
        <w:rPr>
          <w:b/>
          <w:bCs/>
        </w:rPr>
        <w:t>добровольность </w:t>
      </w:r>
      <w:r>
        <w:t>их внесения физическими и (или) юридическими лицами.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lastRenderedPageBreak/>
        <w:t>Образовательное учреждение не вправе самостоятельно, по собственной инициативе привлекать дополнительные средства (пожертвования) от родителей (законных представителей) без их согласия.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1.7. Размеры или имущество дополнительных средств (пожертвований) определяется каждым физическим и (или) юридическим лицом самостоятельно.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1.8. Работникам учреждения запрещён сбор наличных денежных средств.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1.9. Учреждение принимает меры по недопущению неправомочных действий органов самоуправления, родительских комитетов, в части привлечения благотворительных средств, поручив организацию деятельности по привлечению средств организациям, зарегистрированным в качестве юридических лиц (благотворительные фонды и т.д.).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1.10. Принуждение со стороны работников и родительской общественности к внесению благотворительных пожертвований родителями (законными представителями) воспитанников не допускается.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1.11. На принятие пожертвования не требуется разрешения или согласия Учредителя или иных государственных органов власти.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1.12. Руководитель учреждения несет персональную ответственность за соблюдение порядка привлечения и использование добровольных пожертвований.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 xml:space="preserve">1.13. Руководитель учреждения </w:t>
      </w:r>
      <w:proofErr w:type="gramStart"/>
      <w:r>
        <w:t>в праве</w:t>
      </w:r>
      <w:proofErr w:type="gramEnd"/>
      <w:r>
        <w:t xml:space="preserve"> отказаться от добровольных пожертвований по этическим и моральным причинам (до их передачи).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  <w:jc w:val="center"/>
      </w:pPr>
      <w:r>
        <w:rPr>
          <w:b/>
          <w:bCs/>
        </w:rPr>
        <w:t>2. Порядок привлечения, учета и расходования пожертвований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2.1. На принятие пожертвования не требуется чьего-либо разрешения или согласия.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2.2. К компетенции Учреждения, на основании Устава относятся: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- материально-техническое обеспечение и оснащение образовательного процесса, оборудование помещений в соответствии с государственными требованиями и стандартами;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- учреждение вправе привлекать в порядке, установленном законодательством Российской Федерации, дополнительные финансовые средства за счет добровольных пожертвований и целевых взносов физических и/или юридических лиц, в том числе иностранных граждан и/или иностранных юридических лиц.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Доходы, полученные от такой деятельности, и приобретенное за счет этих доходов имущество поступают в самостоятельное распоряжение Образовательного учреждения.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Привлечение Учреждением дополнительных средств не влечет за собой снижение нормативов и (или) абсолютных размеров финансового обеспечения его деятельности за счет средств Учредителя.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lastRenderedPageBreak/>
        <w:t>2.3. Прием средств и (или) материальных ценностей осуществляется на основании договора пожертвования, заключенного в соответствии с законодательством Российской Федерации, в котором благотворитель отражает: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- Реквизиты благотворителя,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- Сумму взноса и (или) подробное описание материальных ценностей с указанием цены,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- Конкретную цель использования,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- Дату внесения средств и (или) передачи материальных ценностей.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Или, по желанию, договором дарения, по которому одна сторона безвозмездно передает или обязуется передать другой стороне вещь в собственность или имущественное право (требования) к себе или третьему лицу (например, право периодического получения определенной денежной суммы по банковскому вкладу жертвователя) в общеполезных целях.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2.4. Поступление денежных средств от добровольных пожертвований осуществляется безналичным способом на внебюджетный лицевой счет согласно реквизитам учреждения, через отделения Сбербанка.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Иное имущество, отличное от денежных средств (материальные вещи), оформляется в обязательном порядке актом приема-передачи, который является приложением к договору как его неотъемлемая часть и ставится на баланс учреждения в соответствии с действующим законодательством.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2.5. Поступившие от благотворителя материальные ценности, а также имущество, приобретенное за счет внесенных им средств, приходуются в установленном порядке, учитываются на балансе учреждения с присвоением им инвентарного номера.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 xml:space="preserve">2.6. Образовательное учреждение вправе использовать дополнительные привлеченные финансовые средства на функционирование и развитие учреждения, осуществление образовательного процесса, в интересах участников образовательного процесса </w:t>
      </w:r>
      <w:proofErr w:type="gramStart"/>
      <w:r>
        <w:t>на</w:t>
      </w:r>
      <w:proofErr w:type="gramEnd"/>
      <w:r>
        <w:t>: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- реализацию образовательных программ учреждения;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- улучшения материально-технического обеспечения учреждения;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- на организацию воспитательного и образовательного процесса;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- проведения различных мероприятий для воспитанников, организацию досуга и отдыха детей;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- на приобретение книг, учебно-методических и наглядных пособий, технических средств обучения, мебели, оборудования, канцтоваров и предметов хозяйственного пользования, создания интерьеров, эстетического оформления учреждения, благоустройство территории, содержание и обслуживание множительной техники,  проведение ремонтных работ и другие нужды учреждения.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lastRenderedPageBreak/>
        <w:t>2.7. Благотворители вправе определять цели и порядок использования своих пожертвований.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Пожертвование имущества, может быть обусловлено жертвователем использованием этого пожертвованного имущества по определенному назначению.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Образовательное учреждение, принимающее пожертвованное имущество, для использования которого установлено определенное назначение, ведет обособленный учет всех операций по использованию данного пожертвованного имущества.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В случаях, когда использование пожертвованного имущества в соответствии с указанным жертвователем назначением становится вследствие изменившихся обстоятельств невозможным, оно может быть использовано по другому назначению лишь с согласия жертвователя, а в случае смерти гражданина — жертвователя или ликвидации юридического лица — жертвователя по решению суда.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Использование пожертвованного имущества не в соответствии с указанным жертвователем назначением или изменение этого назначения с нарушением правил дает право жертвователю, его наследникам или иному правопреемнику требовать отмены пожертвования.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 xml:space="preserve">2.8. Расходование </w:t>
      </w:r>
      <w:proofErr w:type="gramStart"/>
      <w:r>
        <w:t>денежных средств, полученных в форме добровольного пожертвования или целевого взноса осуществляется</w:t>
      </w:r>
      <w:proofErr w:type="gramEnd"/>
      <w:r>
        <w:t xml:space="preserve"> в соответствии с планом финансово-хозяйственной деятельности, утвержденным руководителем.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 xml:space="preserve">2.9. Распоряжение привлеченными средствами осуществляет руководитель образовательного учреждения по объявленному целевому назначению  и в порядке, </w:t>
      </w:r>
      <w:proofErr w:type="gramStart"/>
      <w:r>
        <w:t>определенных</w:t>
      </w:r>
      <w:proofErr w:type="gramEnd"/>
      <w:r>
        <w:t xml:space="preserve"> благотворителем (если это определено договором) либо по согласованию с Педагогическим советом (как орган самоуправления).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Образовательное учреждение организует бухгалтерский учет добровольных пожертвований и целевых взносов в установленном порядке.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2.10. </w:t>
      </w:r>
      <w:proofErr w:type="gramStart"/>
      <w:r>
        <w:t>Контроль за</w:t>
      </w:r>
      <w:proofErr w:type="gramEnd"/>
      <w:r>
        <w:t xml:space="preserve"> расходованием  добровольных пожертвований и целевых взносов осуществляется Педагогическим советом.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В полномочия Педагогического совета  входит: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-  принятие решения о необходимости привлечения добровольных пожертвований и целевых взносов,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 xml:space="preserve">- осуществление </w:t>
      </w:r>
      <w:proofErr w:type="gramStart"/>
      <w:r>
        <w:t>контроля за</w:t>
      </w:r>
      <w:proofErr w:type="gramEnd"/>
      <w:r>
        <w:t xml:space="preserve"> расходованием  добровольных пожертвований и целевых взносов.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  <w:jc w:val="center"/>
      </w:pPr>
      <w:r>
        <w:rPr>
          <w:b/>
          <w:bCs/>
        </w:rPr>
        <w:t>3. Отчет о расходовании средств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 xml:space="preserve">3.1. Учреждение, в лице руководителя, несёт ответственность за предоставление Учредителю и общественности ежегодного отчета о поступлении и расходовании </w:t>
      </w:r>
      <w:r>
        <w:lastRenderedPageBreak/>
        <w:t>финансовых и материальных средств, дополнительных финансовых средств поступивших за счет добровольных пожертвований и целевых взносов физических и (или) юридических лиц за предшествующий календарный год, а также отчета о результатах самооценки деятельности Учреждения (самообследования).</w:t>
      </w:r>
    </w:p>
    <w:p w:rsidR="00FF6682" w:rsidRDefault="00FF6682" w:rsidP="00FF6682">
      <w:pPr>
        <w:pStyle w:val="a3"/>
        <w:spacing w:before="0" w:beforeAutospacing="0" w:after="0" w:afterAutospacing="0" w:line="360" w:lineRule="auto"/>
      </w:pPr>
      <w:r>
        <w:t>3.2. Отчет о расходовании добровольных пожертвований  на основании  должен быть представлен в ежегодном публичном докладе.</w:t>
      </w:r>
    </w:p>
    <w:p w:rsidR="00FF6682" w:rsidRDefault="00FF6682" w:rsidP="00FF6682"/>
    <w:p w:rsidR="00526FA8" w:rsidRDefault="00526FA8" w:rsidP="00FF6682"/>
    <w:sectPr w:rsidR="00526FA8" w:rsidSect="0052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FF6682"/>
    <w:rsid w:val="00526FA8"/>
    <w:rsid w:val="007833B7"/>
    <w:rsid w:val="00C612A7"/>
    <w:rsid w:val="00FF6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6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F668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1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1402</Words>
  <Characters>7998</Characters>
  <Application>Microsoft Office Word</Application>
  <DocSecurity>0</DocSecurity>
  <Lines>66</Lines>
  <Paragraphs>18</Paragraphs>
  <ScaleCrop>false</ScaleCrop>
  <Company>Школа</Company>
  <LinksUpToDate>false</LinksUpToDate>
  <CharactersWithSpaces>9382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2017-12-08T10:27:00Z</dcterms:created>
  <dcterms:modified xsi:type="dcterms:W3CDTF">2017-12-08T10:32:00Z</dcterms:modified>
</cp:coreProperties>
</file>